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C8EEF" w14:textId="207DDE08" w:rsidR="00621DC4" w:rsidRPr="00621DC4" w:rsidRDefault="00621DC4" w:rsidP="00621DC4">
      <w:pPr>
        <w:spacing w:before="100" w:beforeAutospacing="1" w:after="100" w:afterAutospacing="1"/>
        <w:rPr>
          <w:rFonts w:ascii="Times New Roman" w:hAnsi="Times New Roman"/>
          <w:color w:val="000000"/>
          <w:sz w:val="24"/>
          <w:szCs w:val="24"/>
        </w:rPr>
      </w:pPr>
      <w:r>
        <w:rPr>
          <w:rFonts w:ascii="Times New Roman" w:hAnsi="Times New Roman"/>
          <w:sz w:val="24"/>
          <w:szCs w:val="24"/>
        </w:rPr>
        <w:t xml:space="preserve">Методический материал учителя русского языка и литературы МАОУ СОШ № 89 г. Тюмени </w:t>
      </w:r>
      <w:proofErr w:type="spellStart"/>
      <w:r>
        <w:rPr>
          <w:rFonts w:ascii="Times New Roman" w:hAnsi="Times New Roman"/>
          <w:sz w:val="24"/>
          <w:szCs w:val="24"/>
        </w:rPr>
        <w:t>Ханбековой</w:t>
      </w:r>
      <w:proofErr w:type="spellEnd"/>
      <w:r>
        <w:rPr>
          <w:rFonts w:ascii="Times New Roman" w:hAnsi="Times New Roman"/>
          <w:sz w:val="24"/>
          <w:szCs w:val="24"/>
        </w:rPr>
        <w:t xml:space="preserve"> Инны Николаевны</w:t>
      </w:r>
      <w:r w:rsidRPr="00DF71F2">
        <w:rPr>
          <w:rFonts w:ascii="Times New Roman" w:hAnsi="Times New Roman"/>
          <w:color w:val="000000"/>
          <w:sz w:val="28"/>
          <w:szCs w:val="28"/>
        </w:rPr>
        <w:t xml:space="preserve"> </w:t>
      </w:r>
      <w:r>
        <w:rPr>
          <w:rFonts w:ascii="Times New Roman" w:hAnsi="Times New Roman"/>
          <w:color w:val="000000"/>
          <w:sz w:val="28"/>
          <w:szCs w:val="28"/>
        </w:rPr>
        <w:t xml:space="preserve">по теме: </w:t>
      </w:r>
      <w:proofErr w:type="gramStart"/>
      <w:r w:rsidRPr="00621DC4">
        <w:rPr>
          <w:rFonts w:ascii="Times New Roman" w:hAnsi="Times New Roman"/>
          <w:color w:val="000000"/>
          <w:sz w:val="24"/>
          <w:szCs w:val="24"/>
        </w:rPr>
        <w:t xml:space="preserve">« </w:t>
      </w:r>
      <w:r w:rsidRPr="00621DC4">
        <w:rPr>
          <w:rFonts w:ascii="Times New Roman" w:hAnsi="Times New Roman"/>
          <w:color w:val="000000"/>
          <w:sz w:val="24"/>
          <w:szCs w:val="24"/>
        </w:rPr>
        <w:t>Использование</w:t>
      </w:r>
      <w:proofErr w:type="gramEnd"/>
      <w:r w:rsidRPr="00621DC4">
        <w:rPr>
          <w:rFonts w:ascii="Times New Roman" w:hAnsi="Times New Roman"/>
          <w:color w:val="000000"/>
          <w:sz w:val="24"/>
          <w:szCs w:val="24"/>
        </w:rPr>
        <w:t xml:space="preserve"> приемов Технологии Развития Критического Мышления через Чтение и Письмо на уроках литературы, как средство формирования УУД</w:t>
      </w:r>
      <w:r w:rsidRPr="00621DC4">
        <w:rPr>
          <w:rFonts w:ascii="Times New Roman" w:hAnsi="Times New Roman"/>
          <w:color w:val="000000"/>
          <w:sz w:val="24"/>
          <w:szCs w:val="24"/>
        </w:rPr>
        <w:t>»</w:t>
      </w:r>
      <w:bookmarkStart w:id="0" w:name="_GoBack"/>
      <w:bookmarkEnd w:id="0"/>
    </w:p>
    <w:p w14:paraId="074ABD49" w14:textId="14043B7F" w:rsidR="000E4635" w:rsidRPr="00DF71F2" w:rsidRDefault="00621DC4" w:rsidP="00621DC4">
      <w:pPr>
        <w:spacing w:before="100" w:beforeAutospacing="1" w:after="100" w:afterAutospacing="1" w:line="240" w:lineRule="auto"/>
        <w:rPr>
          <w:rFonts w:ascii="Times New Roman" w:hAnsi="Times New Roman"/>
          <w:color w:val="000000"/>
          <w:sz w:val="28"/>
          <w:szCs w:val="28"/>
        </w:rPr>
      </w:pPr>
      <w:r w:rsidRPr="00621DC4">
        <w:rPr>
          <w:rFonts w:ascii="Times New Roman" w:hAnsi="Times New Roman"/>
          <w:color w:val="000000"/>
          <w:sz w:val="28"/>
          <w:szCs w:val="28"/>
        </w:rPr>
        <w:t xml:space="preserve"> </w:t>
      </w:r>
      <w:r w:rsidR="000E4635" w:rsidRPr="00DF71F2">
        <w:rPr>
          <w:rFonts w:ascii="Times New Roman" w:hAnsi="Times New Roman"/>
          <w:color w:val="000000"/>
          <w:sz w:val="28"/>
          <w:szCs w:val="28"/>
        </w:rPr>
        <w:t>Сегодня на уроке недостаточно дать готовую информацию о литературном процессе, жизни и творчестве писателя, особенности художественного произведения, изложить учащимся свод правил, необходимо научить добывать знания самостоятельно, развивать познавательную мотивацию, творческие способности, индивидуальность мышления учащихся</w:t>
      </w:r>
      <w:r w:rsidR="000E4635" w:rsidRPr="00DF71F2">
        <w:rPr>
          <w:rFonts w:ascii="Times New Roman" w:hAnsi="Times New Roman"/>
          <w:b/>
          <w:bCs/>
          <w:color w:val="000000"/>
          <w:sz w:val="28"/>
          <w:szCs w:val="28"/>
        </w:rPr>
        <w:t>.</w:t>
      </w:r>
      <w:r w:rsidR="000E4635" w:rsidRPr="00DF71F2">
        <w:rPr>
          <w:rFonts w:ascii="Times New Roman" w:hAnsi="Times New Roman"/>
          <w:color w:val="000000"/>
          <w:sz w:val="28"/>
          <w:szCs w:val="28"/>
        </w:rPr>
        <w:t xml:space="preserve"> </w:t>
      </w:r>
    </w:p>
    <w:p w14:paraId="594C4A12" w14:textId="77777777" w:rsidR="000E4635" w:rsidRPr="00DF71F2" w:rsidRDefault="000E4635" w:rsidP="000E4635">
      <w:p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Неизбежно встаёт вопрос выбора технологии обучения, которая позволила бы так организовать процесс обучения, чтобы учащиеся не только запоминали, заучивали материал, но и на его основе могли бы обобщать, сравнивать факты, интерпретировать, делать собственные выводы.</w:t>
      </w:r>
    </w:p>
    <w:p w14:paraId="5EC2895A" w14:textId="77777777" w:rsidR="000E4635" w:rsidRPr="00DF71F2" w:rsidRDefault="000E4635" w:rsidP="000E4635">
      <w:p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 xml:space="preserve">До недавнего времени было принято считать, что обучение– это передача учащимся готовых знаний и усвоение определённых умений, </w:t>
      </w:r>
      <w:proofErr w:type="gramStart"/>
      <w:r w:rsidRPr="00DF71F2">
        <w:rPr>
          <w:rFonts w:ascii="Times New Roman" w:hAnsi="Times New Roman"/>
          <w:color w:val="000000"/>
          <w:sz w:val="28"/>
          <w:szCs w:val="28"/>
        </w:rPr>
        <w:t>навыков .</w:t>
      </w:r>
      <w:proofErr w:type="gramEnd"/>
      <w:r w:rsidRPr="00DF71F2">
        <w:rPr>
          <w:rFonts w:ascii="Times New Roman" w:hAnsi="Times New Roman"/>
          <w:color w:val="000000"/>
          <w:sz w:val="28"/>
          <w:szCs w:val="28"/>
        </w:rPr>
        <w:t xml:space="preserve"> Сегодня окружающий мир меняется с такой скоростью, что за время обучения значительная часть знаний устаревает, так как появляются новые технологии, новая техника, открываются новые явления природы.</w:t>
      </w:r>
    </w:p>
    <w:p w14:paraId="1A5EBCAD" w14:textId="77777777" w:rsidR="000E4635" w:rsidRPr="00DF71F2" w:rsidRDefault="000E4635" w:rsidP="000E4635">
      <w:p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Наша жизнь – это большая проблемная книга, в которой каждому приходится решать собственные проблемы, не имеющие аналогичных решений, более того, само содержание наших персональных проблем носит эксклюзивный характер. Находить выход из затруднительного положения учит технология проблемного обучения. Таким образом, решение </w:t>
      </w:r>
      <w:r w:rsidRPr="00DF71F2">
        <w:rPr>
          <w:rFonts w:ascii="Times New Roman" w:hAnsi="Times New Roman"/>
          <w:b/>
          <w:bCs/>
          <w:color w:val="000000"/>
          <w:sz w:val="28"/>
          <w:szCs w:val="28"/>
        </w:rPr>
        <w:t>проблемных задач представляется</w:t>
      </w:r>
      <w:r w:rsidRPr="00DF71F2">
        <w:rPr>
          <w:rFonts w:ascii="Times New Roman" w:hAnsi="Times New Roman"/>
          <w:color w:val="000000"/>
          <w:sz w:val="28"/>
          <w:szCs w:val="28"/>
        </w:rPr>
        <w:t> мне не просто актуальным инновационным процессом в стенах школы, а </w:t>
      </w:r>
      <w:r w:rsidRPr="00DF71F2">
        <w:rPr>
          <w:rFonts w:ascii="Times New Roman" w:hAnsi="Times New Roman"/>
          <w:b/>
          <w:bCs/>
          <w:color w:val="000000"/>
          <w:sz w:val="28"/>
          <w:szCs w:val="28"/>
        </w:rPr>
        <w:t>жизненно необходимым умением</w:t>
      </w:r>
      <w:r w:rsidRPr="00DF71F2">
        <w:rPr>
          <w:rFonts w:ascii="Times New Roman" w:hAnsi="Times New Roman"/>
          <w:color w:val="000000"/>
          <w:sz w:val="28"/>
          <w:szCs w:val="28"/>
        </w:rPr>
        <w:t>.</w:t>
      </w:r>
    </w:p>
    <w:p w14:paraId="677E56AE" w14:textId="77777777" w:rsidR="000E4635" w:rsidRPr="00DF71F2" w:rsidRDefault="000E4635" w:rsidP="000E4635">
      <w:p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В педагогической практике наметились некоторые </w:t>
      </w:r>
      <w:r w:rsidRPr="00DF71F2">
        <w:rPr>
          <w:rFonts w:ascii="Times New Roman" w:hAnsi="Times New Roman"/>
          <w:b/>
          <w:bCs/>
          <w:color w:val="000000"/>
          <w:sz w:val="28"/>
          <w:szCs w:val="28"/>
        </w:rPr>
        <w:t>противоречия (СЛАЙД)</w:t>
      </w:r>
    </w:p>
    <w:p w14:paraId="74D02EA5" w14:textId="77777777" w:rsidR="000E4635" w:rsidRPr="00DF71F2" w:rsidRDefault="000E4635" w:rsidP="000E4635">
      <w:pPr>
        <w:numPr>
          <w:ilvl w:val="0"/>
          <w:numId w:val="1"/>
        </w:num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Между преобладанием в системе образования традиционных форм обучения и ориентированностью современной школы на внедрение деятельностного подхода.</w:t>
      </w:r>
    </w:p>
    <w:p w14:paraId="719A5D2F" w14:textId="77777777" w:rsidR="000E4635" w:rsidRPr="00DF71F2" w:rsidRDefault="000E4635" w:rsidP="000E4635">
      <w:pPr>
        <w:numPr>
          <w:ilvl w:val="0"/>
          <w:numId w:val="1"/>
        </w:num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Между способностью большинства учащихся легко овладевать определённой суммой знаний репродуктивно и их неумением добывать эти знания самостоятельно.</w:t>
      </w:r>
    </w:p>
    <w:p w14:paraId="49F5CDFB" w14:textId="77777777" w:rsidR="000E4635" w:rsidRPr="00DF71F2" w:rsidRDefault="000E4635" w:rsidP="000E4635">
      <w:pPr>
        <w:numPr>
          <w:ilvl w:val="0"/>
          <w:numId w:val="1"/>
        </w:num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Между ориентированностью традиционных методов обучения на “среднего” ученика и невозможностью развития в таких условиях “сильного” ученика.</w:t>
      </w:r>
    </w:p>
    <w:p w14:paraId="3B655DFC" w14:textId="77777777" w:rsidR="000E4635" w:rsidRPr="000E4635" w:rsidRDefault="000E4635" w:rsidP="000E4635">
      <w:pPr>
        <w:pStyle w:val="a3"/>
        <w:numPr>
          <w:ilvl w:val="0"/>
          <w:numId w:val="1"/>
        </w:numPr>
        <w:spacing w:before="100" w:beforeAutospacing="1" w:after="100" w:afterAutospacing="1" w:line="240" w:lineRule="auto"/>
        <w:rPr>
          <w:rFonts w:ascii="Times New Roman" w:hAnsi="Times New Roman"/>
          <w:color w:val="000000"/>
          <w:sz w:val="28"/>
          <w:szCs w:val="28"/>
        </w:rPr>
      </w:pPr>
      <w:r w:rsidRPr="000E4635">
        <w:rPr>
          <w:rFonts w:ascii="Times New Roman" w:hAnsi="Times New Roman"/>
          <w:color w:val="000000"/>
          <w:sz w:val="28"/>
          <w:szCs w:val="28"/>
        </w:rPr>
        <w:t xml:space="preserve">Поэтому, необходимо выбрать технологию, при помощи которой такие противоречия встречались реже. </w:t>
      </w:r>
    </w:p>
    <w:p w14:paraId="3AD36D6E" w14:textId="77777777" w:rsidR="000E4635" w:rsidRPr="000E4635" w:rsidRDefault="000E4635" w:rsidP="000E4635">
      <w:pPr>
        <w:pStyle w:val="a3"/>
        <w:numPr>
          <w:ilvl w:val="0"/>
          <w:numId w:val="1"/>
        </w:numPr>
        <w:spacing w:before="100" w:beforeAutospacing="1" w:after="100" w:afterAutospacing="1" w:line="240" w:lineRule="auto"/>
        <w:rPr>
          <w:rFonts w:ascii="Times New Roman" w:hAnsi="Times New Roman"/>
          <w:color w:val="000000"/>
          <w:sz w:val="28"/>
          <w:szCs w:val="28"/>
        </w:rPr>
      </w:pPr>
      <w:r w:rsidRPr="000E4635">
        <w:rPr>
          <w:rFonts w:ascii="Times New Roman" w:hAnsi="Times New Roman"/>
          <w:color w:val="000000"/>
          <w:sz w:val="28"/>
          <w:szCs w:val="28"/>
        </w:rPr>
        <w:t>На своих уроках я использую технологию развития критического мышления через чтение и письмо.</w:t>
      </w:r>
    </w:p>
    <w:p w14:paraId="38E56A00" w14:textId="77777777" w:rsidR="000E4635" w:rsidRPr="00DF71F2" w:rsidRDefault="000E4635" w:rsidP="000E4635">
      <w:pPr>
        <w:spacing w:before="100" w:beforeAutospacing="1" w:after="100" w:afterAutospacing="1" w:line="240" w:lineRule="auto"/>
        <w:ind w:firstLine="480"/>
        <w:rPr>
          <w:rFonts w:ascii="Times New Roman" w:hAnsi="Times New Roman"/>
          <w:color w:val="000000"/>
          <w:sz w:val="28"/>
          <w:szCs w:val="28"/>
        </w:rPr>
      </w:pPr>
      <w:r w:rsidRPr="00DF71F2">
        <w:rPr>
          <w:rFonts w:ascii="Times New Roman" w:hAnsi="Times New Roman"/>
          <w:color w:val="000000"/>
          <w:sz w:val="28"/>
          <w:szCs w:val="28"/>
        </w:rPr>
        <w:lastRenderedPageBreak/>
        <w:t>«Переложенные» на язык практики </w:t>
      </w:r>
      <w:r w:rsidRPr="00DF71F2">
        <w:rPr>
          <w:rFonts w:ascii="Times New Roman" w:hAnsi="Times New Roman"/>
          <w:b/>
          <w:bCs/>
          <w:color w:val="000000"/>
          <w:sz w:val="28"/>
          <w:szCs w:val="28"/>
        </w:rPr>
        <w:t>идеи технологии КМЧП</w:t>
      </w:r>
      <w:r w:rsidRPr="00DF71F2">
        <w:rPr>
          <w:rFonts w:ascii="Times New Roman" w:hAnsi="Times New Roman"/>
          <w:color w:val="000000"/>
          <w:sz w:val="28"/>
          <w:szCs w:val="28"/>
        </w:rPr>
        <w:t xml:space="preserve"> звучат следующим образом </w:t>
      </w:r>
    </w:p>
    <w:p w14:paraId="542055D8" w14:textId="77777777" w:rsidR="000E4635" w:rsidRPr="00DF71F2" w:rsidRDefault="000E4635" w:rsidP="000E4635">
      <w:pPr>
        <w:numPr>
          <w:ilvl w:val="0"/>
          <w:numId w:val="2"/>
        </w:num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Дети от природы любознательны, они хотят познавать мир, способны рассматривать серьезные вопросы и выдвигать оригинальные идеи.</w:t>
      </w:r>
    </w:p>
    <w:p w14:paraId="778A231F" w14:textId="77777777" w:rsidR="000E4635" w:rsidRPr="00DF71F2" w:rsidRDefault="000E4635" w:rsidP="000E4635">
      <w:pPr>
        <w:numPr>
          <w:ilvl w:val="0"/>
          <w:numId w:val="2"/>
        </w:num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Роль учителя – быть вдумчивым помощником, стимулируя учащихся к неустанному познанию и помогая им сформировать навыки продуктивного мышления.</w:t>
      </w:r>
    </w:p>
    <w:p w14:paraId="09724C6F" w14:textId="77777777" w:rsidR="000E4635" w:rsidRPr="00DF71F2" w:rsidRDefault="000E4635" w:rsidP="000E4635">
      <w:pPr>
        <w:numPr>
          <w:ilvl w:val="0"/>
          <w:numId w:val="2"/>
        </w:numPr>
        <w:spacing w:before="100" w:beforeAutospacing="1" w:after="100" w:afterAutospacing="1" w:line="240" w:lineRule="auto"/>
        <w:rPr>
          <w:rFonts w:ascii="Times New Roman" w:hAnsi="Times New Roman"/>
          <w:color w:val="000000"/>
          <w:sz w:val="28"/>
          <w:szCs w:val="28"/>
        </w:rPr>
      </w:pPr>
      <w:r w:rsidRPr="00DF71F2">
        <w:rPr>
          <w:rFonts w:ascii="Times New Roman" w:hAnsi="Times New Roman"/>
          <w:color w:val="000000"/>
          <w:sz w:val="28"/>
          <w:szCs w:val="28"/>
        </w:rPr>
        <w:t>Критическое мышление формируется, прежде всего, в дискуссии, письменных работах и активной работе с текстами. С этими формами работы учащиеся хорошо знакомы, их необходимо только несколько изменить.</w:t>
      </w:r>
    </w:p>
    <w:p w14:paraId="6F4AD41A" w14:textId="77777777" w:rsidR="000E4635" w:rsidRPr="000E4635" w:rsidRDefault="000E4635" w:rsidP="000E4635">
      <w:pPr>
        <w:pStyle w:val="a3"/>
        <w:numPr>
          <w:ilvl w:val="0"/>
          <w:numId w:val="2"/>
        </w:numPr>
        <w:spacing w:after="84" w:line="240" w:lineRule="auto"/>
        <w:jc w:val="both"/>
        <w:rPr>
          <w:rFonts w:ascii="Times New Roman" w:hAnsi="Times New Roman"/>
          <w:sz w:val="28"/>
          <w:szCs w:val="28"/>
        </w:rPr>
      </w:pPr>
      <w:r w:rsidRPr="000E4635">
        <w:rPr>
          <w:rFonts w:ascii="Times New Roman" w:hAnsi="Times New Roman"/>
          <w:b/>
          <w:bCs/>
          <w:sz w:val="28"/>
          <w:szCs w:val="28"/>
        </w:rPr>
        <w:t>Приемы и методы ТРКМ</w:t>
      </w:r>
    </w:p>
    <w:p w14:paraId="24B7E2AE" w14:textId="77777777" w:rsidR="000E4635" w:rsidRPr="000E4635" w:rsidRDefault="000E4635" w:rsidP="000E4635">
      <w:pPr>
        <w:pStyle w:val="a3"/>
        <w:numPr>
          <w:ilvl w:val="0"/>
          <w:numId w:val="2"/>
        </w:numPr>
        <w:spacing w:after="84" w:line="240" w:lineRule="auto"/>
        <w:jc w:val="both"/>
        <w:rPr>
          <w:rFonts w:ascii="Times New Roman" w:hAnsi="Times New Roman"/>
          <w:sz w:val="28"/>
          <w:szCs w:val="28"/>
        </w:rPr>
      </w:pPr>
      <w:r w:rsidRPr="000E4635">
        <w:rPr>
          <w:rFonts w:ascii="Times New Roman" w:hAnsi="Times New Roman"/>
          <w:sz w:val="28"/>
          <w:szCs w:val="28"/>
        </w:rPr>
        <w:t>Технология критического мышления включает совокупность разнообразных приемов, направленных на то, чтобы заинтересовать ученика (пробудить в нем исследовательскую творческую активность, задействовать уже имеющиеся знания), затем предоставить ему условия для осмысления нового материала и, наконец, помочь ему творчески переработать и обобщить полученные знания.</w:t>
      </w:r>
    </w:p>
    <w:p w14:paraId="3D800327" w14:textId="77777777" w:rsidR="000E4635" w:rsidRPr="000E4635" w:rsidRDefault="000E4635" w:rsidP="000E4635">
      <w:pPr>
        <w:pStyle w:val="a3"/>
        <w:numPr>
          <w:ilvl w:val="0"/>
          <w:numId w:val="2"/>
        </w:numPr>
        <w:spacing w:after="84" w:line="240" w:lineRule="auto"/>
        <w:jc w:val="both"/>
        <w:rPr>
          <w:rFonts w:ascii="Times New Roman" w:hAnsi="Times New Roman"/>
          <w:b/>
          <w:sz w:val="28"/>
          <w:szCs w:val="28"/>
        </w:rPr>
      </w:pPr>
      <w:r w:rsidRPr="000E4635">
        <w:rPr>
          <w:rFonts w:ascii="Times New Roman" w:hAnsi="Times New Roman"/>
          <w:b/>
          <w:sz w:val="28"/>
          <w:szCs w:val="28"/>
        </w:rPr>
        <w:t>Уроки на основе ТРКМ отличаются </w:t>
      </w:r>
      <w:r w:rsidRPr="000E4635">
        <w:rPr>
          <w:rFonts w:ascii="Times New Roman" w:hAnsi="Times New Roman"/>
          <w:b/>
          <w:bCs/>
          <w:sz w:val="28"/>
          <w:szCs w:val="28"/>
        </w:rPr>
        <w:t>трехфазной структурой</w:t>
      </w:r>
      <w:r w:rsidRPr="000E4635">
        <w:rPr>
          <w:rFonts w:ascii="Times New Roman" w:hAnsi="Times New Roman"/>
          <w:b/>
          <w:sz w:val="28"/>
          <w:szCs w:val="28"/>
        </w:rPr>
        <w:t xml:space="preserve">: вызов, осмысление, рефлексия с использованием соответствующих каждой фазе (стадии) приемов и методов. </w:t>
      </w:r>
    </w:p>
    <w:p w14:paraId="2EEC56B0" w14:textId="77777777" w:rsidR="000E4635" w:rsidRPr="000E4635" w:rsidRDefault="000E4635" w:rsidP="000E4635">
      <w:pPr>
        <w:pStyle w:val="a3"/>
        <w:numPr>
          <w:ilvl w:val="0"/>
          <w:numId w:val="2"/>
        </w:numPr>
        <w:spacing w:after="84" w:line="240" w:lineRule="auto"/>
        <w:jc w:val="both"/>
        <w:rPr>
          <w:rFonts w:ascii="Times New Roman" w:hAnsi="Times New Roman"/>
          <w:sz w:val="28"/>
          <w:szCs w:val="28"/>
        </w:rPr>
      </w:pPr>
      <w:r w:rsidRPr="000E4635">
        <w:rPr>
          <w:rFonts w:ascii="Times New Roman" w:hAnsi="Times New Roman"/>
          <w:sz w:val="28"/>
          <w:szCs w:val="28"/>
        </w:rPr>
        <w:t>Ставится задача - «вызвать» (восстановить в памяти, побудить вспомнить) имеющиеся у учащихся знания по изучаемому вопросу, активизировать и мотивировать их на учебную деятельность.</w:t>
      </w:r>
    </w:p>
    <w:p w14:paraId="3BC66ABD" w14:textId="77777777" w:rsidR="000E4635" w:rsidRPr="000E4635" w:rsidRDefault="000E4635" w:rsidP="000E4635">
      <w:pPr>
        <w:pStyle w:val="a3"/>
        <w:numPr>
          <w:ilvl w:val="0"/>
          <w:numId w:val="2"/>
        </w:numPr>
        <w:spacing w:after="84" w:line="240" w:lineRule="auto"/>
        <w:jc w:val="both"/>
        <w:rPr>
          <w:rFonts w:ascii="Times New Roman" w:hAnsi="Times New Roman"/>
          <w:sz w:val="28"/>
          <w:szCs w:val="28"/>
        </w:rPr>
      </w:pPr>
      <w:r w:rsidRPr="000E4635">
        <w:rPr>
          <w:rFonts w:ascii="Times New Roman" w:hAnsi="Times New Roman"/>
          <w:b/>
          <w:bCs/>
          <w:sz w:val="28"/>
          <w:szCs w:val="28"/>
        </w:rPr>
        <w:t>Приемы и методы</w:t>
      </w:r>
      <w:r w:rsidRPr="000E4635">
        <w:rPr>
          <w:rFonts w:ascii="Times New Roman" w:hAnsi="Times New Roman"/>
          <w:sz w:val="28"/>
          <w:szCs w:val="28"/>
        </w:rPr>
        <w:t>: кластеры, верные и ошибочные утверждения, «мозговой штурм», Работа индивидуально, в парах и группах. Учащиеся получают информацию, выслушивают, записывают, обсуждают ее.</w:t>
      </w:r>
    </w:p>
    <w:p w14:paraId="45F9B578" w14:textId="77777777" w:rsidR="000E4635" w:rsidRPr="000E4635" w:rsidRDefault="000E4635" w:rsidP="000E4635">
      <w:pPr>
        <w:pStyle w:val="a3"/>
        <w:numPr>
          <w:ilvl w:val="0"/>
          <w:numId w:val="2"/>
        </w:numPr>
        <w:spacing w:before="100" w:beforeAutospacing="1" w:after="84" w:line="240" w:lineRule="auto"/>
        <w:rPr>
          <w:rFonts w:ascii="Times New Roman" w:hAnsi="Times New Roman"/>
          <w:sz w:val="28"/>
          <w:szCs w:val="28"/>
        </w:rPr>
      </w:pPr>
      <w:r w:rsidRPr="000E4635">
        <w:rPr>
          <w:rFonts w:ascii="Times New Roman" w:hAnsi="Times New Roman"/>
          <w:b/>
          <w:bCs/>
          <w:sz w:val="28"/>
          <w:szCs w:val="28"/>
        </w:rPr>
        <w:t>1. Составление списка известной информации</w:t>
      </w:r>
    </w:p>
    <w:p w14:paraId="17B38A26" w14:textId="77777777" w:rsidR="000E4635" w:rsidRPr="000E4635" w:rsidRDefault="000E4635" w:rsidP="000E4635">
      <w:pPr>
        <w:pStyle w:val="a3"/>
        <w:numPr>
          <w:ilvl w:val="0"/>
          <w:numId w:val="2"/>
        </w:numPr>
        <w:spacing w:before="100" w:beforeAutospacing="1" w:after="84" w:line="240" w:lineRule="auto"/>
        <w:rPr>
          <w:rFonts w:ascii="Times New Roman" w:hAnsi="Times New Roman"/>
          <w:sz w:val="28"/>
          <w:szCs w:val="28"/>
        </w:rPr>
      </w:pPr>
      <w:r w:rsidRPr="000E4635">
        <w:rPr>
          <w:rFonts w:ascii="Times New Roman" w:hAnsi="Times New Roman"/>
          <w:sz w:val="28"/>
          <w:szCs w:val="28"/>
        </w:rPr>
        <w:t xml:space="preserve">Например, о жизни и творчестве </w:t>
      </w:r>
      <w:proofErr w:type="gramStart"/>
      <w:r w:rsidRPr="000E4635">
        <w:rPr>
          <w:rFonts w:ascii="Times New Roman" w:hAnsi="Times New Roman"/>
          <w:sz w:val="28"/>
          <w:szCs w:val="28"/>
        </w:rPr>
        <w:t>писателя(</w:t>
      </w:r>
      <w:proofErr w:type="gramEnd"/>
      <w:r w:rsidRPr="000E4635">
        <w:rPr>
          <w:rFonts w:ascii="Times New Roman" w:hAnsi="Times New Roman"/>
          <w:sz w:val="28"/>
          <w:szCs w:val="28"/>
        </w:rPr>
        <w:t>это может быть и сообщение)</w:t>
      </w:r>
    </w:p>
    <w:p w14:paraId="5E686CCD" w14:textId="77777777" w:rsidR="000E4635" w:rsidRPr="00DF71F2" w:rsidRDefault="000E4635" w:rsidP="000E4635">
      <w:pPr>
        <w:spacing w:before="100" w:beforeAutospacing="1" w:after="84" w:line="240" w:lineRule="auto"/>
        <w:rPr>
          <w:rFonts w:ascii="Times New Roman" w:hAnsi="Times New Roman"/>
          <w:sz w:val="28"/>
          <w:szCs w:val="28"/>
        </w:rPr>
      </w:pPr>
      <w:r w:rsidRPr="00DF71F2">
        <w:rPr>
          <w:rFonts w:ascii="Times New Roman" w:hAnsi="Times New Roman"/>
          <w:b/>
          <w:bCs/>
          <w:sz w:val="28"/>
          <w:szCs w:val="28"/>
        </w:rPr>
        <w:t>Систематизация известной информации с использованием кластера</w:t>
      </w:r>
      <w:r w:rsidRPr="00DF71F2">
        <w:rPr>
          <w:rFonts w:ascii="Times New Roman" w:hAnsi="Times New Roman"/>
          <w:sz w:val="28"/>
          <w:szCs w:val="28"/>
        </w:rPr>
        <w:t> </w:t>
      </w:r>
    </w:p>
    <w:p w14:paraId="6722CA1D"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b/>
          <w:bCs/>
          <w:sz w:val="28"/>
          <w:szCs w:val="28"/>
        </w:rPr>
        <w:t>Кластеры</w:t>
      </w:r>
      <w:r w:rsidRPr="00DF71F2">
        <w:rPr>
          <w:rFonts w:ascii="Times New Roman" w:hAnsi="Times New Roman"/>
          <w:sz w:val="28"/>
          <w:szCs w:val="28"/>
        </w:rPr>
        <w:t> (прием «Грозди») - выделение и графическая систематизация смысловых единиц в виде грозди. С помощью кластеров можно</w:t>
      </w:r>
      <w:r w:rsidRPr="00DF71F2">
        <w:rPr>
          <w:rFonts w:ascii="Times New Roman" w:hAnsi="Times New Roman"/>
          <w:b/>
          <w:bCs/>
          <w:sz w:val="28"/>
          <w:szCs w:val="28"/>
        </w:rPr>
        <w:t> </w:t>
      </w:r>
      <w:r w:rsidRPr="00DF71F2">
        <w:rPr>
          <w:rFonts w:ascii="Times New Roman" w:hAnsi="Times New Roman"/>
          <w:sz w:val="28"/>
          <w:szCs w:val="28"/>
        </w:rPr>
        <w:t>в систематизированном виде представить большие объемы информации (ключевые слова, идеи). В овалах кластеров могут быть размещены: основополагающий вопрос, темы учебной программы, темы исследовательских работ. Они могут стать ведущим приемом как на стадии вызова, рефлексии, так и стратегией урока в целом. Учащиеся любого возраста легко и с удовольствием используют их.</w:t>
      </w:r>
    </w:p>
    <w:p w14:paraId="1E4837CF" w14:textId="77777777" w:rsidR="000E4635" w:rsidRPr="00DF71F2" w:rsidRDefault="000E4635" w:rsidP="000E4635">
      <w:pPr>
        <w:spacing w:before="100" w:beforeAutospacing="1" w:after="84" w:line="240" w:lineRule="auto"/>
        <w:rPr>
          <w:rFonts w:ascii="Times New Roman" w:hAnsi="Times New Roman"/>
          <w:sz w:val="28"/>
          <w:szCs w:val="28"/>
        </w:rPr>
      </w:pPr>
      <w:r w:rsidRPr="00DF71F2">
        <w:rPr>
          <w:rFonts w:ascii="Times New Roman" w:hAnsi="Times New Roman"/>
          <w:b/>
          <w:bCs/>
          <w:sz w:val="28"/>
          <w:szCs w:val="28"/>
        </w:rPr>
        <w:t>Верные и неверные утверждения (СЛАЙД)</w:t>
      </w:r>
    </w:p>
    <w:p w14:paraId="5391D158"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sz w:val="28"/>
          <w:szCs w:val="28"/>
        </w:rPr>
        <w:t xml:space="preserve">В этом приеме используются провокационные вопросы (утверждения), с помощью которых учащиеся, выбирая верные утверждения из предложенных </w:t>
      </w:r>
      <w:r w:rsidRPr="00DF71F2">
        <w:rPr>
          <w:rFonts w:ascii="Times New Roman" w:hAnsi="Times New Roman"/>
          <w:sz w:val="28"/>
          <w:szCs w:val="28"/>
        </w:rPr>
        <w:lastRenderedPageBreak/>
        <w:t>учителем, описывают заданную им тему, ситуацию, правила и т.д. Этот прием можно использовать как для «вызова» имеющихся у учащихся знаний в начале урока, так и на других его стадиях.</w:t>
      </w:r>
    </w:p>
    <w:p w14:paraId="5A638663"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b/>
          <w:bCs/>
          <w:sz w:val="28"/>
          <w:szCs w:val="28"/>
        </w:rPr>
        <w:t>Таблица ЗХУ (знаю, хочу знать, узнал)</w:t>
      </w:r>
    </w:p>
    <w:p w14:paraId="37276599"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Прием графической организации материала поможет собрать уже имеющуюся по теме информацию, расширить знания по изучаемому вопросу, их систематизировать (заполняется на всех стадиях урока).</w:t>
      </w:r>
    </w:p>
    <w:p w14:paraId="7D716C0E"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Пример. (СЛАЙД</w:t>
      </w:r>
      <w:proofErr w:type="gramStart"/>
      <w:r w:rsidRPr="00DF71F2">
        <w:rPr>
          <w:rFonts w:ascii="Times New Roman" w:hAnsi="Times New Roman"/>
          <w:sz w:val="28"/>
          <w:szCs w:val="28"/>
        </w:rPr>
        <w:t>)(</w:t>
      </w:r>
      <w:proofErr w:type="gramEnd"/>
      <w:r w:rsidRPr="00DF71F2">
        <w:rPr>
          <w:rFonts w:ascii="Times New Roman" w:hAnsi="Times New Roman"/>
          <w:sz w:val="28"/>
          <w:szCs w:val="28"/>
        </w:rPr>
        <w:t xml:space="preserve">в первую колонку достаточно записать 5 интересных </w:t>
      </w:r>
      <w:proofErr w:type="spellStart"/>
      <w:r w:rsidRPr="00DF71F2">
        <w:rPr>
          <w:rFonts w:ascii="Times New Roman" w:hAnsi="Times New Roman"/>
          <w:sz w:val="28"/>
          <w:szCs w:val="28"/>
        </w:rPr>
        <w:t>фактов,каждого</w:t>
      </w:r>
      <w:proofErr w:type="spellEnd"/>
      <w:r w:rsidRPr="00DF71F2">
        <w:rPr>
          <w:rFonts w:ascii="Times New Roman" w:hAnsi="Times New Roman"/>
          <w:sz w:val="28"/>
          <w:szCs w:val="28"/>
        </w:rPr>
        <w:t xml:space="preserve"> прошу </w:t>
      </w:r>
      <w:proofErr w:type="spellStart"/>
      <w:r w:rsidRPr="00DF71F2">
        <w:rPr>
          <w:rFonts w:ascii="Times New Roman" w:hAnsi="Times New Roman"/>
          <w:sz w:val="28"/>
          <w:szCs w:val="28"/>
        </w:rPr>
        <w:t>высказаться,не</w:t>
      </w:r>
      <w:proofErr w:type="spellEnd"/>
      <w:r w:rsidRPr="00DF71F2">
        <w:rPr>
          <w:rFonts w:ascii="Times New Roman" w:hAnsi="Times New Roman"/>
          <w:sz w:val="28"/>
          <w:szCs w:val="28"/>
        </w:rPr>
        <w:t xml:space="preserve"> повторяя предыдущего оратора. 2 колонка- важный элемент: умение сформулировать </w:t>
      </w:r>
      <w:proofErr w:type="spellStart"/>
      <w:proofErr w:type="gramStart"/>
      <w:r w:rsidRPr="00DF71F2">
        <w:rPr>
          <w:rFonts w:ascii="Times New Roman" w:hAnsi="Times New Roman"/>
          <w:sz w:val="28"/>
          <w:szCs w:val="28"/>
        </w:rPr>
        <w:t>вопрос,проблему</w:t>
      </w:r>
      <w:proofErr w:type="spellEnd"/>
      <w:proofErr w:type="gramEnd"/>
      <w:r w:rsidRPr="00DF71F2">
        <w:rPr>
          <w:rFonts w:ascii="Times New Roman" w:hAnsi="Times New Roman"/>
          <w:sz w:val="28"/>
          <w:szCs w:val="28"/>
        </w:rPr>
        <w:t xml:space="preserve">, 3 колонку заполним на стадии ОСМЫСЛЕНИЯ-после составления </w:t>
      </w:r>
      <w:r w:rsidRPr="00DF71F2">
        <w:rPr>
          <w:rFonts w:ascii="Times New Roman" w:hAnsi="Times New Roman"/>
          <w:sz w:val="28"/>
          <w:szCs w:val="28"/>
          <w:lang w:val="en-US"/>
        </w:rPr>
        <w:t>INSERT</w:t>
      </w:r>
      <w:r w:rsidRPr="00DF71F2">
        <w:rPr>
          <w:rFonts w:ascii="Times New Roman" w:hAnsi="Times New Roman"/>
          <w:sz w:val="28"/>
          <w:szCs w:val="28"/>
        </w:rPr>
        <w:t>а)</w:t>
      </w:r>
    </w:p>
    <w:p w14:paraId="7B4ABE4F"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b/>
          <w:bCs/>
          <w:sz w:val="28"/>
          <w:szCs w:val="28"/>
        </w:rPr>
        <w:t>Вторая стадия – осмысление (СЛАЙД)</w:t>
      </w:r>
    </w:p>
    <w:p w14:paraId="7D73E1B2"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Ставится задача на непосредственную работу с информацией с использованием подходов критического мышления - осмысленного чтения или слушания. Учащиеся ищут ответы на поставленные вопросы, работают с новой информацией (фильм, лекция, материал учебника).</w:t>
      </w:r>
    </w:p>
    <w:p w14:paraId="61A65363"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b/>
          <w:bCs/>
          <w:sz w:val="28"/>
          <w:szCs w:val="28"/>
        </w:rPr>
        <w:t>Приемы и методы</w:t>
      </w:r>
      <w:r w:rsidRPr="00DF71F2">
        <w:rPr>
          <w:rFonts w:ascii="Times New Roman" w:hAnsi="Times New Roman"/>
          <w:sz w:val="28"/>
          <w:szCs w:val="28"/>
        </w:rPr>
        <w:t xml:space="preserve">: ведение «бортового журнала», мышление под прямым углом, </w:t>
      </w:r>
      <w:proofErr w:type="spellStart"/>
      <w:proofErr w:type="gramStart"/>
      <w:r w:rsidRPr="00DF71F2">
        <w:rPr>
          <w:rFonts w:ascii="Times New Roman" w:hAnsi="Times New Roman"/>
          <w:sz w:val="28"/>
          <w:szCs w:val="28"/>
        </w:rPr>
        <w:t>Инсерт</w:t>
      </w:r>
      <w:proofErr w:type="spellEnd"/>
      <w:r w:rsidRPr="00DF71F2">
        <w:rPr>
          <w:rFonts w:ascii="Times New Roman" w:hAnsi="Times New Roman"/>
          <w:sz w:val="28"/>
          <w:szCs w:val="28"/>
        </w:rPr>
        <w:t>,  продолжение</w:t>
      </w:r>
      <w:proofErr w:type="gramEnd"/>
      <w:r w:rsidRPr="00DF71F2">
        <w:rPr>
          <w:rFonts w:ascii="Times New Roman" w:hAnsi="Times New Roman"/>
          <w:sz w:val="28"/>
          <w:szCs w:val="28"/>
        </w:rPr>
        <w:t xml:space="preserve"> работы с таблицей ЗХУ.</w:t>
      </w:r>
    </w:p>
    <w:p w14:paraId="44D9E231"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На стадии осмысления применяются приемы и методы:</w:t>
      </w:r>
    </w:p>
    <w:p w14:paraId="28274297" w14:textId="77777777" w:rsidR="000E4635" w:rsidRPr="00DF71F2" w:rsidRDefault="000E4635" w:rsidP="000E4635">
      <w:pPr>
        <w:spacing w:after="84" w:line="240" w:lineRule="auto"/>
        <w:rPr>
          <w:rFonts w:ascii="Times New Roman" w:hAnsi="Times New Roman"/>
          <w:sz w:val="28"/>
          <w:szCs w:val="28"/>
        </w:rPr>
      </w:pPr>
      <w:proofErr w:type="spellStart"/>
      <w:r w:rsidRPr="00DF71F2">
        <w:rPr>
          <w:rFonts w:ascii="Times New Roman" w:hAnsi="Times New Roman"/>
          <w:b/>
          <w:bCs/>
          <w:sz w:val="28"/>
          <w:szCs w:val="28"/>
        </w:rPr>
        <w:t>Инсерт</w:t>
      </w:r>
      <w:proofErr w:type="spellEnd"/>
    </w:p>
    <w:p w14:paraId="053274B3"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Прием с использованием интерактивной системы записи для эффективного чтения и размышления, в технологии ТРКМ - пометки на полях. Этот прием делает более осознанным, зримым движение от усвоенных ранее знаний к новым, процесс их накопления.</w:t>
      </w:r>
    </w:p>
    <w:p w14:paraId="7BB3A255"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 xml:space="preserve">Читая подготовленный учителем текст, учащиеся ставят на полях значки: «V» - уже знал, «+» - новое, «-» - думал </w:t>
      </w:r>
      <w:proofErr w:type="gramStart"/>
      <w:r w:rsidRPr="00DF71F2">
        <w:rPr>
          <w:rFonts w:ascii="Times New Roman" w:hAnsi="Times New Roman"/>
          <w:sz w:val="28"/>
          <w:szCs w:val="28"/>
        </w:rPr>
        <w:t>иначе,«?»</w:t>
      </w:r>
      <w:proofErr w:type="gramEnd"/>
      <w:r w:rsidRPr="00DF71F2">
        <w:rPr>
          <w:rFonts w:ascii="Times New Roman" w:hAnsi="Times New Roman"/>
          <w:sz w:val="28"/>
          <w:szCs w:val="28"/>
        </w:rPr>
        <w:t xml:space="preserve"> - не понял, есть вопросы. Это заставляет учащихся читать текст более внимательно, вдумчиво.</w:t>
      </w:r>
    </w:p>
    <w:p w14:paraId="356796A2"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Затем можно предложить им систематизировать информацию в виде кратких пометок в таблице из четырех колонок, заголовок каждой из которых - один из указанных значков («V»; «+», «-», «?»). Для заполнения таблицы учащиеся воз</w:t>
      </w:r>
      <w:r w:rsidRPr="00DF71F2">
        <w:rPr>
          <w:rFonts w:ascii="Times New Roman" w:hAnsi="Times New Roman"/>
          <w:sz w:val="28"/>
          <w:szCs w:val="28"/>
        </w:rPr>
        <w:softHyphen/>
        <w:t xml:space="preserve">вращаются к тексту и более глубоко осмысливают его. После этого проводится обсуждение содержания записей в каждой из колонок таблиц, заполненных учащимися. (после выполнения приема маркировки мы можем заполнить 3 колонку на стадии вызова-туда мы запишем слова и </w:t>
      </w:r>
      <w:proofErr w:type="spellStart"/>
      <w:proofErr w:type="gramStart"/>
      <w:r w:rsidRPr="00DF71F2">
        <w:rPr>
          <w:rFonts w:ascii="Times New Roman" w:hAnsi="Times New Roman"/>
          <w:sz w:val="28"/>
          <w:szCs w:val="28"/>
        </w:rPr>
        <w:t>предложения,помеченные</w:t>
      </w:r>
      <w:proofErr w:type="spellEnd"/>
      <w:proofErr w:type="gramEnd"/>
      <w:r w:rsidRPr="00DF71F2">
        <w:rPr>
          <w:rFonts w:ascii="Times New Roman" w:hAnsi="Times New Roman"/>
          <w:sz w:val="28"/>
          <w:szCs w:val="28"/>
        </w:rPr>
        <w:t xml:space="preserve"> знаком +) Вслух обмениваемся мнениями на поставленный вопрос в графе «ХОЧУ ЗНАТЬ»</w:t>
      </w:r>
    </w:p>
    <w:p w14:paraId="2D849B47"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b/>
          <w:bCs/>
          <w:sz w:val="28"/>
          <w:szCs w:val="28"/>
        </w:rPr>
        <w:t>Ведение «бортового журнала» (дневника)</w:t>
      </w:r>
    </w:p>
    <w:p w14:paraId="5345BFBE"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sz w:val="28"/>
          <w:szCs w:val="28"/>
        </w:rPr>
        <w:t>Данный прием включает различные приемы обучающего письма. Учащиеся, изучая тему, записывают ключевые фрагменты и свои мысли.</w:t>
      </w:r>
    </w:p>
    <w:p w14:paraId="35D9CAC5"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sz w:val="28"/>
          <w:szCs w:val="28"/>
        </w:rPr>
        <w:t xml:space="preserve">Формы «бортового журнала» (дневника) могут быть разными. Простейшая из них - таблица из двух колонок: в левую - учащиеся на стадии вызова </w:t>
      </w:r>
      <w:r w:rsidRPr="00DF71F2">
        <w:rPr>
          <w:rFonts w:ascii="Times New Roman" w:hAnsi="Times New Roman"/>
          <w:sz w:val="28"/>
          <w:szCs w:val="28"/>
        </w:rPr>
        <w:lastRenderedPageBreak/>
        <w:t xml:space="preserve">фиксируют то, что им известно по изучаемой теме, в правую - при чтении и во время пауз записывают то новое, что они узнали. </w:t>
      </w:r>
    </w:p>
    <w:p w14:paraId="7F44ACDF"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sz w:val="28"/>
          <w:szCs w:val="28"/>
        </w:rPr>
        <w:t>На стадии рефлексии учащиеся сопоставляют и анализируют содержание записей в двух колонках. Возможно их итоговое обсуждение классом.</w:t>
      </w:r>
    </w:p>
    <w:p w14:paraId="2F459FFB"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b/>
          <w:bCs/>
          <w:sz w:val="28"/>
          <w:szCs w:val="28"/>
        </w:rPr>
        <w:t>Мышление под прямым углом</w:t>
      </w:r>
    </w:p>
    <w:p w14:paraId="1D1737C7"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Указанный прием применяется для освоения учащимися понятий, фактов путем их интерпретации своими словами (перевода на индивидуальный язык), ассоциаций, сопоставления их с другими понятиями, фактами. Это развивает логическое мышление, способствует формированию умения анализировать, различать понятия, факты, выделять главное, выявлять причинно-следственные связи и делать обоснованные выводы.</w:t>
      </w:r>
    </w:p>
    <w:p w14:paraId="1EC38DBC" w14:textId="77777777" w:rsidR="000E4635" w:rsidRPr="00DF71F2" w:rsidRDefault="000E4635" w:rsidP="000E4635">
      <w:pPr>
        <w:spacing w:after="84" w:line="240" w:lineRule="auto"/>
        <w:rPr>
          <w:rFonts w:ascii="Times New Roman" w:hAnsi="Times New Roman"/>
          <w:sz w:val="28"/>
          <w:szCs w:val="28"/>
        </w:rPr>
      </w:pPr>
      <w:r w:rsidRPr="00DF71F2">
        <w:rPr>
          <w:rFonts w:ascii="Times New Roman" w:hAnsi="Times New Roman"/>
          <w:sz w:val="28"/>
          <w:szCs w:val="28"/>
        </w:rPr>
        <w:t>Учитель перед чтением текста или изложением учебного материала сообщает вопрос, на который учащиеся должны найти ответ. Для этого им предлагается заполнить таблицу из двух колонок или два отдельных списка. В правой колонке либо в отдельном списке «А» наиболее существенные, на их взгляд, факты, а в левой колонке или списке «Б» - свои мнения об этих фактах, вызванные ими ассоциации. Важно обратить внимание учащихся на то, что мнения, умозаключения, ассоциации должны быть как можно более конкретными.</w:t>
      </w:r>
    </w:p>
    <w:p w14:paraId="14E98635"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b/>
          <w:bCs/>
          <w:sz w:val="28"/>
          <w:szCs w:val="28"/>
        </w:rPr>
        <w:t>Третья стадия - рефлексия</w:t>
      </w:r>
    </w:p>
    <w:p w14:paraId="5DCE6443"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sz w:val="28"/>
          <w:szCs w:val="28"/>
        </w:rPr>
        <w:t>Учащиеся анализируют полученную информацию, соотносят ее с уже знакомой им и, используя знания, полученные на стадии осмысления, творчески перерабатывают.</w:t>
      </w:r>
    </w:p>
    <w:p w14:paraId="51E94358"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b/>
          <w:bCs/>
          <w:sz w:val="28"/>
          <w:szCs w:val="28"/>
        </w:rPr>
        <w:t>Приемы и методы</w:t>
      </w:r>
      <w:r w:rsidRPr="00DF71F2">
        <w:rPr>
          <w:rFonts w:ascii="Times New Roman" w:hAnsi="Times New Roman"/>
          <w:sz w:val="28"/>
          <w:szCs w:val="28"/>
        </w:rPr>
        <w:t>: дискуссия, написание творческих работ (</w:t>
      </w:r>
      <w:proofErr w:type="spellStart"/>
      <w:r w:rsidRPr="00DF71F2">
        <w:rPr>
          <w:rFonts w:ascii="Times New Roman" w:hAnsi="Times New Roman"/>
          <w:sz w:val="28"/>
          <w:szCs w:val="28"/>
        </w:rPr>
        <w:t>синквейнов</w:t>
      </w:r>
      <w:proofErr w:type="spellEnd"/>
      <w:r w:rsidRPr="00DF71F2">
        <w:rPr>
          <w:rFonts w:ascii="Times New Roman" w:hAnsi="Times New Roman"/>
          <w:sz w:val="28"/>
          <w:szCs w:val="28"/>
        </w:rPr>
        <w:t>, эссе и др.), заполнение кластеров.</w:t>
      </w:r>
    </w:p>
    <w:p w14:paraId="7CC95B1C"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b/>
          <w:bCs/>
          <w:sz w:val="28"/>
          <w:szCs w:val="28"/>
        </w:rPr>
        <w:t>1. Организация различных видов дискуссий (с формированием собственного мнения)</w:t>
      </w:r>
    </w:p>
    <w:p w14:paraId="2AD15C29" w14:textId="77777777" w:rsidR="000E4635" w:rsidRPr="00DF71F2" w:rsidRDefault="000E4635" w:rsidP="000E4635">
      <w:pPr>
        <w:numPr>
          <w:ilvl w:val="0"/>
          <w:numId w:val="3"/>
        </w:numPr>
        <w:spacing w:before="100" w:beforeAutospacing="1" w:after="84" w:line="240" w:lineRule="auto"/>
        <w:rPr>
          <w:rFonts w:ascii="Times New Roman" w:hAnsi="Times New Roman"/>
          <w:sz w:val="28"/>
          <w:szCs w:val="28"/>
        </w:rPr>
      </w:pPr>
      <w:r w:rsidRPr="00DF71F2">
        <w:rPr>
          <w:rFonts w:ascii="Times New Roman" w:hAnsi="Times New Roman"/>
          <w:b/>
          <w:bCs/>
          <w:sz w:val="28"/>
          <w:szCs w:val="28"/>
        </w:rPr>
        <w:t>Сочинение синквейнов</w:t>
      </w:r>
      <w:r w:rsidRPr="00DF71F2">
        <w:rPr>
          <w:rFonts w:ascii="Times New Roman" w:hAnsi="Times New Roman"/>
          <w:b/>
          <w:bCs/>
          <w:sz w:val="28"/>
          <w:szCs w:val="28"/>
          <w:vertAlign w:val="superscript"/>
        </w:rPr>
        <w:t>1</w:t>
      </w:r>
      <w:r w:rsidRPr="00DF71F2">
        <w:rPr>
          <w:rFonts w:ascii="Times New Roman" w:hAnsi="Times New Roman"/>
          <w:b/>
          <w:bCs/>
          <w:sz w:val="28"/>
          <w:szCs w:val="28"/>
        </w:rPr>
        <w:t> (пятистиший)</w:t>
      </w:r>
    </w:p>
    <w:p w14:paraId="3CC94F76" w14:textId="77777777" w:rsidR="000E4635" w:rsidRPr="00DF71F2" w:rsidRDefault="000E4635" w:rsidP="000E4635">
      <w:pPr>
        <w:spacing w:after="84" w:line="240" w:lineRule="auto"/>
        <w:jc w:val="both"/>
        <w:rPr>
          <w:rFonts w:ascii="Times New Roman" w:hAnsi="Times New Roman"/>
          <w:sz w:val="28"/>
          <w:szCs w:val="28"/>
        </w:rPr>
      </w:pPr>
      <w:r w:rsidRPr="00DF71F2">
        <w:rPr>
          <w:rFonts w:ascii="Times New Roman" w:hAnsi="Times New Roman"/>
          <w:sz w:val="28"/>
          <w:szCs w:val="28"/>
        </w:rPr>
        <w:t xml:space="preserve">Поэзия, по мнению педагогов и психологов, - чрезвычайно эффективная форма рефлексии. Написание </w:t>
      </w:r>
      <w:proofErr w:type="spellStart"/>
      <w:r w:rsidRPr="00DF71F2">
        <w:rPr>
          <w:rFonts w:ascii="Times New Roman" w:hAnsi="Times New Roman"/>
          <w:sz w:val="28"/>
          <w:szCs w:val="28"/>
        </w:rPr>
        <w:t>синквейнов</w:t>
      </w:r>
      <w:proofErr w:type="spellEnd"/>
      <w:r w:rsidRPr="00DF71F2">
        <w:rPr>
          <w:rFonts w:ascii="Times New Roman" w:hAnsi="Times New Roman"/>
          <w:sz w:val="28"/>
          <w:szCs w:val="28"/>
        </w:rPr>
        <w:t xml:space="preserve"> активизирует вниманием</w:t>
      </w:r>
      <w:r w:rsidRPr="00DF71F2">
        <w:rPr>
          <w:rFonts w:ascii="Times New Roman" w:hAnsi="Times New Roman"/>
          <w:b/>
          <w:bCs/>
          <w:sz w:val="28"/>
          <w:szCs w:val="28"/>
        </w:rPr>
        <w:t> </w:t>
      </w:r>
      <w:r w:rsidRPr="00DF71F2">
        <w:rPr>
          <w:rFonts w:ascii="Times New Roman" w:hAnsi="Times New Roman"/>
          <w:sz w:val="28"/>
          <w:szCs w:val="28"/>
        </w:rPr>
        <w:t>школьников во время усвоения нового материала. От них не требуется сочинять стихи в общепринятом представлении, следует только соблюдать достаточно строгий, но вместе с тем не вызывающий затруднений у подавляющего большинства учащихся </w:t>
      </w:r>
      <w:r w:rsidRPr="00DF71F2">
        <w:rPr>
          <w:rFonts w:ascii="Times New Roman" w:hAnsi="Times New Roman"/>
          <w:b/>
          <w:bCs/>
          <w:sz w:val="28"/>
          <w:szCs w:val="28"/>
        </w:rPr>
        <w:t>алгоритм:</w:t>
      </w:r>
    </w:p>
    <w:p w14:paraId="11FA2F0C" w14:textId="77777777" w:rsidR="000E4635" w:rsidRPr="00DF71F2" w:rsidRDefault="000E4635" w:rsidP="000E4635">
      <w:pPr>
        <w:numPr>
          <w:ilvl w:val="0"/>
          <w:numId w:val="4"/>
        </w:numPr>
        <w:spacing w:before="100" w:beforeAutospacing="1" w:after="84" w:line="240" w:lineRule="auto"/>
        <w:rPr>
          <w:rFonts w:ascii="Times New Roman" w:hAnsi="Times New Roman"/>
          <w:sz w:val="28"/>
          <w:szCs w:val="28"/>
        </w:rPr>
      </w:pPr>
      <w:r w:rsidRPr="00DF71F2">
        <w:rPr>
          <w:rFonts w:ascii="Times New Roman" w:hAnsi="Times New Roman"/>
          <w:i/>
          <w:iCs/>
          <w:sz w:val="28"/>
          <w:szCs w:val="28"/>
        </w:rPr>
        <w:t>первая строка - </w:t>
      </w:r>
      <w:r w:rsidRPr="00DF71F2">
        <w:rPr>
          <w:rFonts w:ascii="Times New Roman" w:hAnsi="Times New Roman"/>
          <w:sz w:val="28"/>
          <w:szCs w:val="28"/>
        </w:rPr>
        <w:t xml:space="preserve">одно слово (существительное или местоимение), которое обозначает предмет или объект, о котором пойдет речь в </w:t>
      </w:r>
      <w:proofErr w:type="spellStart"/>
      <w:r w:rsidRPr="00DF71F2">
        <w:rPr>
          <w:rFonts w:ascii="Times New Roman" w:hAnsi="Times New Roman"/>
          <w:sz w:val="28"/>
          <w:szCs w:val="28"/>
        </w:rPr>
        <w:t>синквейне</w:t>
      </w:r>
      <w:proofErr w:type="spellEnd"/>
      <w:r w:rsidRPr="00DF71F2">
        <w:rPr>
          <w:rFonts w:ascii="Times New Roman" w:hAnsi="Times New Roman"/>
          <w:sz w:val="28"/>
          <w:szCs w:val="28"/>
        </w:rPr>
        <w:t>;</w:t>
      </w:r>
    </w:p>
    <w:p w14:paraId="45EB9648" w14:textId="77777777" w:rsidR="000E4635" w:rsidRPr="00DF71F2" w:rsidRDefault="000E4635" w:rsidP="000E4635">
      <w:pPr>
        <w:numPr>
          <w:ilvl w:val="0"/>
          <w:numId w:val="4"/>
        </w:numPr>
        <w:spacing w:before="100" w:beforeAutospacing="1" w:after="84" w:line="240" w:lineRule="auto"/>
        <w:rPr>
          <w:rFonts w:ascii="Times New Roman" w:hAnsi="Times New Roman"/>
          <w:sz w:val="28"/>
          <w:szCs w:val="28"/>
        </w:rPr>
      </w:pPr>
      <w:r w:rsidRPr="00DF71F2">
        <w:rPr>
          <w:rFonts w:ascii="Times New Roman" w:hAnsi="Times New Roman"/>
          <w:i/>
          <w:iCs/>
          <w:sz w:val="28"/>
          <w:szCs w:val="28"/>
        </w:rPr>
        <w:t>вторая строка - </w:t>
      </w:r>
      <w:r w:rsidRPr="00DF71F2">
        <w:rPr>
          <w:rFonts w:ascii="Times New Roman" w:hAnsi="Times New Roman"/>
          <w:sz w:val="28"/>
          <w:szCs w:val="28"/>
        </w:rPr>
        <w:t>два слова - прилагательные или причастия, описывающие признаки и свойства предмета или объекта;</w:t>
      </w:r>
    </w:p>
    <w:p w14:paraId="0464DC42" w14:textId="77777777" w:rsidR="000E4635" w:rsidRPr="00DF71F2" w:rsidRDefault="000E4635" w:rsidP="000E4635">
      <w:pPr>
        <w:numPr>
          <w:ilvl w:val="0"/>
          <w:numId w:val="4"/>
        </w:numPr>
        <w:spacing w:before="100" w:beforeAutospacing="1" w:after="84" w:line="240" w:lineRule="auto"/>
        <w:rPr>
          <w:rFonts w:ascii="Times New Roman" w:hAnsi="Times New Roman"/>
          <w:sz w:val="28"/>
          <w:szCs w:val="28"/>
        </w:rPr>
      </w:pPr>
      <w:r w:rsidRPr="00DF71F2">
        <w:rPr>
          <w:rFonts w:ascii="Times New Roman" w:hAnsi="Times New Roman"/>
          <w:sz w:val="28"/>
          <w:szCs w:val="28"/>
        </w:rPr>
        <w:t>третья строка - три глагола, описывающие характерные действия;</w:t>
      </w:r>
    </w:p>
    <w:p w14:paraId="2C627CB6" w14:textId="77777777" w:rsidR="000E4635" w:rsidRPr="00DF71F2" w:rsidRDefault="000E4635" w:rsidP="000E4635">
      <w:pPr>
        <w:numPr>
          <w:ilvl w:val="0"/>
          <w:numId w:val="4"/>
        </w:numPr>
        <w:spacing w:before="100" w:beforeAutospacing="1" w:after="84" w:line="240" w:lineRule="auto"/>
        <w:rPr>
          <w:rFonts w:ascii="Times New Roman" w:hAnsi="Times New Roman"/>
          <w:sz w:val="28"/>
          <w:szCs w:val="28"/>
        </w:rPr>
      </w:pPr>
      <w:r w:rsidRPr="00DF71F2">
        <w:rPr>
          <w:rFonts w:ascii="Times New Roman" w:hAnsi="Times New Roman"/>
          <w:i/>
          <w:iCs/>
          <w:sz w:val="28"/>
          <w:szCs w:val="28"/>
        </w:rPr>
        <w:lastRenderedPageBreak/>
        <w:t>четвертая строка - </w:t>
      </w:r>
      <w:r w:rsidRPr="00DF71F2">
        <w:rPr>
          <w:rFonts w:ascii="Times New Roman" w:hAnsi="Times New Roman"/>
          <w:sz w:val="28"/>
          <w:szCs w:val="28"/>
        </w:rPr>
        <w:t>фраза из четырех слов, относящаяся к предмету или объекту;</w:t>
      </w:r>
    </w:p>
    <w:p w14:paraId="59571673" w14:textId="77777777" w:rsidR="000E4635" w:rsidRPr="00DF71F2" w:rsidRDefault="000E4635" w:rsidP="000E4635">
      <w:pPr>
        <w:numPr>
          <w:ilvl w:val="0"/>
          <w:numId w:val="4"/>
        </w:numPr>
        <w:spacing w:before="100" w:beforeAutospacing="1" w:after="84" w:line="240" w:lineRule="auto"/>
        <w:rPr>
          <w:rFonts w:ascii="Times New Roman" w:hAnsi="Times New Roman"/>
          <w:sz w:val="28"/>
          <w:szCs w:val="28"/>
        </w:rPr>
      </w:pPr>
      <w:r w:rsidRPr="00DF71F2">
        <w:rPr>
          <w:rFonts w:ascii="Times New Roman" w:hAnsi="Times New Roman"/>
          <w:i/>
          <w:iCs/>
          <w:sz w:val="28"/>
          <w:szCs w:val="28"/>
        </w:rPr>
        <w:t>пятая строка - </w:t>
      </w:r>
      <w:r w:rsidRPr="00DF71F2">
        <w:rPr>
          <w:rFonts w:ascii="Times New Roman" w:hAnsi="Times New Roman"/>
          <w:sz w:val="28"/>
          <w:szCs w:val="28"/>
        </w:rPr>
        <w:t>суть предмета или объекта - одно существительное или фраза.</w:t>
      </w:r>
    </w:p>
    <w:p w14:paraId="6E84356E" w14:textId="77777777" w:rsidR="000E4635" w:rsidRPr="00DF71F2" w:rsidRDefault="000E4635" w:rsidP="000E4635">
      <w:pPr>
        <w:shd w:val="clear" w:color="auto" w:fill="FFFFFF"/>
        <w:spacing w:before="96" w:after="144" w:line="360" w:lineRule="atLeast"/>
        <w:rPr>
          <w:rFonts w:ascii="Times New Roman" w:hAnsi="Times New Roman"/>
          <w:b/>
          <w:color w:val="000000"/>
          <w:sz w:val="28"/>
          <w:szCs w:val="28"/>
        </w:rPr>
      </w:pPr>
      <w:r w:rsidRPr="00DF71F2">
        <w:rPr>
          <w:rFonts w:ascii="Times New Roman" w:hAnsi="Times New Roman"/>
          <w:b/>
          <w:sz w:val="28"/>
          <w:szCs w:val="28"/>
        </w:rPr>
        <w:t xml:space="preserve">Ученики привыкли читать текст «по диагонали». </w:t>
      </w:r>
      <w:proofErr w:type="gramStart"/>
      <w:r w:rsidRPr="00DF71F2">
        <w:rPr>
          <w:rFonts w:ascii="Times New Roman" w:hAnsi="Times New Roman"/>
          <w:b/>
          <w:sz w:val="28"/>
          <w:szCs w:val="28"/>
        </w:rPr>
        <w:t>Вдумчивое  чтение</w:t>
      </w:r>
      <w:proofErr w:type="gramEnd"/>
      <w:r w:rsidRPr="00DF71F2">
        <w:rPr>
          <w:rFonts w:ascii="Times New Roman" w:hAnsi="Times New Roman"/>
          <w:b/>
          <w:sz w:val="28"/>
          <w:szCs w:val="28"/>
        </w:rPr>
        <w:t xml:space="preserve"> подразумевает использование спектра мыслительных операций, присущих мыслящему человеку. Используемые приемы помогают не только вдумчиво прочитать текст и запомнить его, но и сформировать свою точку зрения на информацию, содержащуюся в нем. </w:t>
      </w:r>
      <w:r w:rsidRPr="00DF71F2">
        <w:rPr>
          <w:rFonts w:ascii="Times New Roman" w:hAnsi="Times New Roman"/>
          <w:b/>
          <w:color w:val="000000"/>
          <w:sz w:val="28"/>
          <w:szCs w:val="28"/>
        </w:rPr>
        <w:t xml:space="preserve">Используя названные приёмы технологии критического мышления, мы решаем очень важные задачи. Во-первых, делаем процесс обучения интересным. Во-вторых, формируем такие навыки работы с информацией, без которых современному человеку трудно достичь социального успеха. И, в-третьих, воспитываем качества критически мыслящей личности, способной найти правильный путь решения любой проблемы. А значит, данная технология реализует решение задач, направленных на формирование УУД </w:t>
      </w:r>
    </w:p>
    <w:p w14:paraId="6102B5E5" w14:textId="77777777" w:rsidR="000E4635" w:rsidRPr="005609E8" w:rsidRDefault="000E4635" w:rsidP="000E4635">
      <w:pPr>
        <w:numPr>
          <w:ilvl w:val="0"/>
          <w:numId w:val="5"/>
        </w:numPr>
        <w:shd w:val="clear" w:color="auto" w:fill="FFFFFF"/>
        <w:spacing w:before="100" w:beforeAutospacing="1" w:after="24" w:line="240" w:lineRule="auto"/>
        <w:ind w:left="384"/>
        <w:rPr>
          <w:rFonts w:ascii="Arial" w:hAnsi="Arial" w:cs="Arial"/>
          <w:color w:val="252525"/>
          <w:sz w:val="24"/>
          <w:szCs w:val="24"/>
        </w:rPr>
      </w:pPr>
      <w:r w:rsidRPr="005609E8">
        <w:rPr>
          <w:rFonts w:ascii="Arial" w:hAnsi="Arial" w:cs="Arial"/>
          <w:color w:val="252525"/>
          <w:sz w:val="24"/>
          <w:szCs w:val="24"/>
        </w:rPr>
        <w:t xml:space="preserve">личностные — личностное самоопределение, ценностно-смысловая ориентация учащихся и нравственно-этическое оценивание (то есть умение ответить на вопрос: «Что такое хорошо, что такое плохо?»), </w:t>
      </w:r>
      <w:proofErr w:type="spellStart"/>
      <w:r w:rsidRPr="005609E8">
        <w:rPr>
          <w:rFonts w:ascii="Arial" w:hAnsi="Arial" w:cs="Arial"/>
          <w:color w:val="252525"/>
          <w:sz w:val="24"/>
          <w:szCs w:val="24"/>
        </w:rPr>
        <w:t>смыслообразование</w:t>
      </w:r>
      <w:proofErr w:type="spellEnd"/>
      <w:r w:rsidRPr="005609E8">
        <w:rPr>
          <w:rFonts w:ascii="Arial" w:hAnsi="Arial" w:cs="Arial"/>
          <w:color w:val="252525"/>
          <w:sz w:val="24"/>
          <w:szCs w:val="24"/>
        </w:rPr>
        <w:t xml:space="preserve"> (соотношение цели действия и его результата, то есть умение ответить на вопрос: «Какое значение, смысл имеет для меня учение?») и ориентация в социальных ролях и межличностных отношениях;</w:t>
      </w:r>
    </w:p>
    <w:p w14:paraId="4008F2A0" w14:textId="77777777" w:rsidR="000E4635" w:rsidRPr="005609E8" w:rsidRDefault="000E4635" w:rsidP="000E4635">
      <w:pPr>
        <w:numPr>
          <w:ilvl w:val="0"/>
          <w:numId w:val="5"/>
        </w:numPr>
        <w:shd w:val="clear" w:color="auto" w:fill="FFFFFF"/>
        <w:spacing w:before="100" w:beforeAutospacing="1" w:after="24" w:line="240" w:lineRule="auto"/>
        <w:ind w:left="384"/>
        <w:rPr>
          <w:rFonts w:ascii="Arial" w:hAnsi="Arial" w:cs="Arial"/>
          <w:color w:val="252525"/>
          <w:sz w:val="24"/>
          <w:szCs w:val="24"/>
        </w:rPr>
      </w:pPr>
      <w:r w:rsidRPr="005609E8">
        <w:rPr>
          <w:rFonts w:ascii="Arial" w:hAnsi="Arial" w:cs="Arial"/>
          <w:color w:val="252525"/>
          <w:sz w:val="24"/>
          <w:szCs w:val="24"/>
        </w:rPr>
        <w:t>познавательные:</w:t>
      </w:r>
    </w:p>
    <w:p w14:paraId="3250B533" w14:textId="77777777" w:rsidR="000E4635" w:rsidRPr="005609E8" w:rsidRDefault="000E4635" w:rsidP="000E4635">
      <w:pPr>
        <w:numPr>
          <w:ilvl w:val="1"/>
          <w:numId w:val="5"/>
        </w:numPr>
        <w:shd w:val="clear" w:color="auto" w:fill="FFFFFF"/>
        <w:spacing w:before="100" w:beforeAutospacing="1" w:after="24" w:line="240" w:lineRule="auto"/>
        <w:ind w:left="768"/>
        <w:rPr>
          <w:rFonts w:ascii="Arial" w:hAnsi="Arial" w:cs="Arial"/>
          <w:color w:val="252525"/>
          <w:sz w:val="24"/>
          <w:szCs w:val="24"/>
        </w:rPr>
      </w:pPr>
      <w:r w:rsidRPr="005609E8">
        <w:rPr>
          <w:rFonts w:ascii="Arial" w:hAnsi="Arial" w:cs="Arial"/>
          <w:color w:val="252525"/>
          <w:sz w:val="24"/>
          <w:szCs w:val="24"/>
        </w:rPr>
        <w:t>общие учебные действия — умение поставить учебную задачу, выбрать способы и найти информацию для её решения, уметь работать с информацией, структурировать полученные знания;</w:t>
      </w:r>
    </w:p>
    <w:p w14:paraId="5D442D88" w14:textId="77777777" w:rsidR="000E4635" w:rsidRPr="005609E8" w:rsidRDefault="000E4635" w:rsidP="000E4635">
      <w:pPr>
        <w:numPr>
          <w:ilvl w:val="1"/>
          <w:numId w:val="5"/>
        </w:numPr>
        <w:shd w:val="clear" w:color="auto" w:fill="FFFFFF"/>
        <w:spacing w:before="100" w:beforeAutospacing="1" w:after="24" w:line="240" w:lineRule="auto"/>
        <w:ind w:left="768"/>
        <w:rPr>
          <w:rFonts w:ascii="Arial" w:hAnsi="Arial" w:cs="Arial"/>
          <w:color w:val="252525"/>
          <w:sz w:val="24"/>
          <w:szCs w:val="24"/>
        </w:rPr>
      </w:pPr>
      <w:r w:rsidRPr="005609E8">
        <w:rPr>
          <w:rFonts w:ascii="Arial" w:hAnsi="Arial" w:cs="Arial"/>
          <w:color w:val="252525"/>
          <w:sz w:val="24"/>
          <w:szCs w:val="24"/>
        </w:rPr>
        <w:t>логические учебные действия — умение анализировать и синтезировать новые знания, устанавливать причинно-следственные связи, доказывать свои суждения;</w:t>
      </w:r>
    </w:p>
    <w:p w14:paraId="1B93A99A" w14:textId="77777777" w:rsidR="000E4635" w:rsidRPr="005609E8" w:rsidRDefault="000E4635" w:rsidP="000E4635">
      <w:pPr>
        <w:numPr>
          <w:ilvl w:val="1"/>
          <w:numId w:val="5"/>
        </w:numPr>
        <w:shd w:val="clear" w:color="auto" w:fill="FFFFFF"/>
        <w:spacing w:before="100" w:beforeAutospacing="1" w:after="24" w:line="240" w:lineRule="auto"/>
        <w:ind w:left="768"/>
        <w:rPr>
          <w:rFonts w:ascii="Arial" w:hAnsi="Arial" w:cs="Arial"/>
          <w:color w:val="252525"/>
          <w:sz w:val="24"/>
          <w:szCs w:val="24"/>
        </w:rPr>
      </w:pPr>
      <w:r w:rsidRPr="005609E8">
        <w:rPr>
          <w:rFonts w:ascii="Arial" w:hAnsi="Arial" w:cs="Arial"/>
          <w:color w:val="252525"/>
          <w:sz w:val="24"/>
          <w:szCs w:val="24"/>
        </w:rPr>
        <w:t>постановка и решение проблемы — умение сформулировать проблему и найти способ её решения;</w:t>
      </w:r>
    </w:p>
    <w:p w14:paraId="0ADE41B4" w14:textId="77777777" w:rsidR="000E4635" w:rsidRPr="005609E8" w:rsidRDefault="000E4635" w:rsidP="000E4635">
      <w:pPr>
        <w:numPr>
          <w:ilvl w:val="0"/>
          <w:numId w:val="5"/>
        </w:numPr>
        <w:shd w:val="clear" w:color="auto" w:fill="FFFFFF"/>
        <w:spacing w:before="100" w:beforeAutospacing="1" w:after="24" w:line="240" w:lineRule="auto"/>
        <w:ind w:left="384"/>
        <w:rPr>
          <w:rFonts w:ascii="Arial" w:hAnsi="Arial" w:cs="Arial"/>
          <w:color w:val="252525"/>
          <w:sz w:val="24"/>
          <w:szCs w:val="24"/>
        </w:rPr>
      </w:pPr>
      <w:r w:rsidRPr="005609E8">
        <w:rPr>
          <w:rFonts w:ascii="Arial" w:hAnsi="Arial" w:cs="Arial"/>
          <w:color w:val="252525"/>
          <w:sz w:val="24"/>
          <w:szCs w:val="24"/>
        </w:rPr>
        <w:t>коммуникативные — умение вступать в диалог и вести его, учитывая особенности общения с различными группами людей или текстом (книгой);</w:t>
      </w:r>
    </w:p>
    <w:p w14:paraId="0B8B582E" w14:textId="77777777" w:rsidR="000E4635" w:rsidRPr="005609E8" w:rsidRDefault="000E4635" w:rsidP="000E4635">
      <w:pPr>
        <w:numPr>
          <w:ilvl w:val="0"/>
          <w:numId w:val="5"/>
        </w:numPr>
        <w:shd w:val="clear" w:color="auto" w:fill="FFFFFF"/>
        <w:spacing w:before="100" w:beforeAutospacing="1" w:after="24" w:line="240" w:lineRule="auto"/>
        <w:ind w:left="384"/>
        <w:rPr>
          <w:rFonts w:ascii="Arial" w:hAnsi="Arial" w:cs="Arial"/>
          <w:color w:val="252525"/>
          <w:sz w:val="24"/>
          <w:szCs w:val="24"/>
        </w:rPr>
      </w:pPr>
      <w:r w:rsidRPr="005609E8">
        <w:rPr>
          <w:rFonts w:ascii="Arial" w:hAnsi="Arial" w:cs="Arial"/>
          <w:color w:val="252525"/>
          <w:sz w:val="24"/>
          <w:szCs w:val="24"/>
        </w:rPr>
        <w:t>регулятивные — целеполагание, планирование, корректировка плана</w:t>
      </w:r>
      <w:hyperlink r:id="rId5" w:anchor="cite_note-autogenerated20130525-1-2" w:history="1">
        <w:r w:rsidRPr="00DF71F2">
          <w:rPr>
            <w:rFonts w:ascii="Arial" w:hAnsi="Arial" w:cs="Arial"/>
            <w:color w:val="0B0080"/>
            <w:sz w:val="19"/>
            <w:vertAlign w:val="superscript"/>
          </w:rPr>
          <w:t>[</w:t>
        </w:r>
      </w:hyperlink>
    </w:p>
    <w:p w14:paraId="7BC2A29E" w14:textId="77777777" w:rsidR="000E4635" w:rsidRPr="00DF71F2" w:rsidRDefault="000E4635" w:rsidP="000E4635">
      <w:pPr>
        <w:shd w:val="clear" w:color="auto" w:fill="FFFFFF"/>
        <w:spacing w:before="96" w:after="144" w:line="360" w:lineRule="atLeast"/>
        <w:rPr>
          <w:rFonts w:ascii="Times New Roman" w:hAnsi="Times New Roman"/>
          <w:b/>
          <w:color w:val="000000"/>
          <w:sz w:val="28"/>
          <w:szCs w:val="28"/>
        </w:rPr>
      </w:pPr>
    </w:p>
    <w:p w14:paraId="26254A34" w14:textId="77777777" w:rsidR="0046101F" w:rsidRDefault="00621DC4"/>
    <w:sectPr w:rsidR="004610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66DE7"/>
    <w:multiLevelType w:val="multilevel"/>
    <w:tmpl w:val="1998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C7E3D"/>
    <w:multiLevelType w:val="multilevel"/>
    <w:tmpl w:val="954612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A83228"/>
    <w:multiLevelType w:val="multilevel"/>
    <w:tmpl w:val="B19C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8E0E5F"/>
    <w:multiLevelType w:val="multilevel"/>
    <w:tmpl w:val="076C0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0F3959"/>
    <w:multiLevelType w:val="multilevel"/>
    <w:tmpl w:val="F23A2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98"/>
    <w:rsid w:val="000E4635"/>
    <w:rsid w:val="00454ACA"/>
    <w:rsid w:val="00621DC4"/>
    <w:rsid w:val="00942677"/>
    <w:rsid w:val="009B3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2306"/>
  <w15:chartTrackingRefBased/>
  <w15:docId w15:val="{5D318BB9-43C3-4667-97D5-205AA1A3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4635"/>
    <w:pPr>
      <w:spacing w:after="200" w:line="276" w:lineRule="auto"/>
    </w:pPr>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635"/>
    <w:pPr>
      <w:ind w:left="720"/>
      <w:contextualSpacing/>
    </w:pPr>
  </w:style>
  <w:style w:type="paragraph" w:styleId="a4">
    <w:name w:val="Normal (Web)"/>
    <w:basedOn w:val="a"/>
    <w:uiPriority w:val="99"/>
    <w:semiHidden/>
    <w:unhideWhenUsed/>
    <w:rsid w:val="00621DC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77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A3%D0%BD%D0%B8%D0%B2%D0%B5%D1%80%D1%81%D0%B0%D0%BB%D1%8C%D0%BD%D1%8B%D0%B5_%D1%83%D1%87%D0%B5%D0%B1%D0%BD%D1%8B%D0%B5_%D0%B4%D0%B5%D0%B9%D1%81%D1%82%D0%B2%D0%B8%D1%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1729</Words>
  <Characters>9861</Characters>
  <Application>Microsoft Office Word</Application>
  <DocSecurity>0</DocSecurity>
  <Lines>82</Lines>
  <Paragraphs>23</Paragraphs>
  <ScaleCrop>false</ScaleCrop>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2023-05-19T08:08:00Z</dcterms:created>
  <dcterms:modified xsi:type="dcterms:W3CDTF">2023-05-19T09:03:00Z</dcterms:modified>
</cp:coreProperties>
</file>